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19 мая 2014 г. N 32320</w:t>
      </w:r>
    </w:p>
    <w:p w:rsidR="00844D6B" w:rsidRDefault="00844D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октября 2013 г. N 52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СП 3.1.7.3107-13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"ПРОФИЛАКТИКА ЛИХОРАДКИ ЗАПАДНОГО НИЛА"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17; 2010, N 40, ст. 4969; 2011, N 1, ст. 6; N 30 (ч. I), ст. 4563; N 30 (ч. I), ст. 4590; N 30 (ч. I), ст. 4591; N 30 (ч. I), ст. 4596; N 50, ст. 7359; 2012, N 24, ст. 3069; N 26, ст. 3446; 2013, N 27, ст. 3477; N 30 (ч. I), ст. 4079 и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санитарно-эпидемиологические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СП 3.1.7.3107-13 "Профилактика лихорадки Западного Нила" (приложение).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врача Российской Федерации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октября 2013 г. N 52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ПРОФИЛАКТИКА ЛИХОРАДКИ ЗАПАДНОГО НИЛА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3.1.7.3107-13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I. Область применения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санитарно-эпидемиологические правила устанавливают требования к комплексу организационных, санитарно-противоэпидемических (профилактических) </w:t>
      </w:r>
      <w:r>
        <w:rPr>
          <w:rFonts w:ascii="Calibri" w:hAnsi="Calibri" w:cs="Calibri"/>
        </w:rPr>
        <w:lastRenderedPageBreak/>
        <w:t>мероприятий, направленных на предупреждение возникновения и распространения случаев заболевания лихорадкой Западного Нила (ЛЗН).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Соблюдение санитарно-эпидемиологических правил является обязательным на всей территории Российской Федерации для государственных органов, должностных лиц, юридических и физических лиц, в том числе индивидуальных предпринимателей.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Контроль за выполнением настоящих санитарно-эпидемиологических правил проводят органы, уполномоченные на осуществление федерального государственного санитарно-эпидемиологического надзора.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II. Общие положения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Лихорадка Западного Нила (ЛЗН) - зоонозная природно-очаговая арбовирусная инфекция с трансмиссивным механизмом передачи возбудителя, протекающая у человека в виде острого лихорадочного заболевания с симптомами общей интоксикации; в тяжелых случаях - с поражением ЦНС (серозным воспалением мозговых оболочек, реже - менингоэнцефалитом и острым вялым параличом, которые часто наблюдаются в комбинации).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Возбудитель инфекции - вирус Западного Нила (ВЗН) относится к семейству Flaviviridae, роду Flavivirus и входит в антигенный комплекс японского энцефалита, к которому принадлежат вирусы Алфай, Каципакоре, Коутанго, Усуту, японского энцефалита, энцефалитов Сент-Луис и долины Муррея. В соответствии с классификацией патогенных для человека микроорганизмов ВЗН относится ко II группе патогенности. Возбудитель - флавивирус группы B, размеры - 20 - 30 нм, содержит однонитевую РНК, имеет сферическую форму. На основании различия нуклеотидных и аминокислотных последовательностей в настоящее время различают не менее пяти генотипов ВЗН. Хорошо сохраняется в замороженном и высушенном состоянии. Погибает при температуре выше 56 °C в течение 30 мин.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Основным источником и резервуаром ВЗН в природных биоценозах являются дикие птицы водного и околоводного комплексов, в антропогенных биоценозах - синантропные птицы.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Кроме трансмиссивного механизма передачи ВЗН, документированы случаи передачи ВЗН при переливании крови, трансплантации органов, через материнское молоко и при лабораторном заражении.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Сезонность ЛЗН летне-осенняя в период активности переносчиков ВЗН.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При укусе со слюной зараженного переносчика ВЗН попадает в организм человека. Первой стадией патогенеза инфекции является репликация ВЗН в эпидермисе, в дендритных клетках Лангерганса. Эти клетки мигрируют в ближайшие лимфатические узлы, инфицируя их, в результате чего ВЗН попадает лимфогенно и гематогенно в кровь, селезенку, почки. При благоприятном течении инфекции вирус элиминируется из крови и других тканей приблизительно через неделю. У части больных ВЗН проникает через гематоэнцефалический барьер, вызывая инфекцию ЦНС и поражая нейроны головного мозга.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Инкубационный период обычно составляет 3 - 8 дней (от 2 дней до 3 недель). Болезнь начинается остро, с озноба и повышения температуры до 38 - 40 °C. Даже в легких случаях, при которых лихорадочный период составляет 2 - 3 дня, наблюдается интоксикация, проявляющаяся головной болью, головокружением, ознобом, болью в глазных яблоках, генерализованной миалгией, артралгией, выраженной слабостью. Продолжительность лихорадочного периода составляет от 2 - 3 до 10 - 12 суток, в среднем 5 - 7 дней. После нормализации температуры тела длительно сохраняется астенический синдром (общая слабость, потливость, подавленность психики, бессонница, ослабление памяти).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Существуют различные клинические формы ЛЗН. У большинства инфицированных людей (80%) заболевание протекает бессимптомно. Часто развивается гриппоподобная форма без поражений ЦНС. Поражение нервной системы (менингиты, менингоэнцефалиты) наблюдается редко (в среднем 1 на 150 случаев).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Клиническая картина и тяжесть заболевания варьирует в зависимости от генотипа ВЗН, контингента заболевших. Средне-тяжелые и тяжелые формы ЛЗН чаще развиваются у лиц старше 50 лет. Летальность у больных с поражением ЦНС достигает 40%, в среднем 5 - 10%.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Специфические методы лечения ЛЗН в настоящее время отсутствуют, проводится </w:t>
      </w:r>
      <w:r>
        <w:rPr>
          <w:rFonts w:ascii="Calibri" w:hAnsi="Calibri" w:cs="Calibri"/>
        </w:rPr>
        <w:lastRenderedPageBreak/>
        <w:t>синдромальная терапия.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Специфическая иммунопрофилактика людей не разработана.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>III. Выявление больных ЛЗН и лиц с подозрением на ЛЗН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Выявление больных ЛЗН и лиц с подозрением на это заболевание осуществляют специалисты медицинских организаций при оказании всех видов медицинской помощи на основании клинических, эпидемиологических и лабораторных данных.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Лица, заболевшие ЛЗН или подозрительные на заболевание, подлежат госпитализации по клиническим показаниям. Госпитализация больных в зависимости от тяжести состояния осуществляется в инфекционные отделения или в палаты интенсивной терапии. Больные с легкой формой заболевания лечатся амбулаторно при условии врачебного наблюдения.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Клиническая диагностика проводится на основании данных анамнеза заболевания, эпидемиологического анамнеза, жалоб, симптомов, данных обследования с учетом возможности стертых, атипичных форм заболевания, а также сезона возникновения заболевания и данных эпидемиологического и эпизоотологического обследования территории на наличие циркуляции ВЗН.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 эпидемический сезон больные, находящиеся на амбулаторном и стационарном лечении по поводу менингитов, менингоэнцефалитов, лихорадок неустановленной этиологии и с другими симптомами, подозрительными на ЛЗН, подлежат обследованию на наличие вируса и специфических антител к нему.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>IV. Организация лабораторной диагностики ЛЗН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Для установления этиологии заболевания и лабораторного подтверждения клинического диагноза ЛЗН проводится исследование клинического материала больных (сыворотка, плазма крови, спинномозговая жидкость) и секционного материала (печень, легкие, селезенка, почки, головной и спинной мозг, кровь).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Отбор проб, доставка и исследование материала проводится в соответствии с действующими санитарными правилами.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Лабораторная диагностика ЛЗН у больных или подозрительных на заболевание людей проводятся методом твердофазного иммуноферментного анализа (ТИФА) с целью выявления специфических антител класса M (IgM) и класса G (IgG), методом ОТ-ПЦР (полимеразная цепная реакция) для детекции РНК ВЗН и, при необходимости, вирусологическим методом для выделения ВЗН в соответствии с действующими инструкциями.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Лабораторная диагностика острых форм ЛЗН, основанная на использовании твердофазного иммуноферментного анализа на иммуноглобулины M (IgM), является наиболее информативным методом.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При ЛЗН в форме менингита или менингоэнцефалита специфические IgM в спинномозговой жидкости могут выявляться на 2 - 3 дня раньше, чем в сыворотке крови.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Диагностические исследования материала от больных методом ТИФА проводятся лабораториями медицинских организаций.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При анализе результатов ТИФА на специфические антитела к ВЗН следует учитывать возможность перекрестных реакций с другими флавивирусами.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Для диагностики используются тест-системы, зарегистрированные в Российской Федерации.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Клинический диагноз ЛЗН считают подтвержденным при изоляции инфекционного агента, идентифицированного как ВЗН; при выявлении в ТИФА IgM в одной сыворотке в диагностическом титре (по инструкции тест-системы); обнаружении в исследуемых образцах РНК ВЗН; выявлении в парных сыворотках четырехкратного увеличения титров IgG при условии отрицательного результата на другие эндемичные флавивирусы.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связи с коротким периодом вирусемии у больных ЛЗН РНК вируса выявляется методом ОТ-ПЦР на самых ранних этапах болезни.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Исследования по выделению из материала от больных жизнеспособного возбудителя ЛЗН проводятся в лабораториях, имеющих лицензию на работу с возбудителями II группы патогенности. Выделение, изучение РНК генетическими методами и секвенирование генома вируса проводится в лабораториях, имеющих лицензию на работу с возбудителями III группы патогенности.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4.12. Материал от больных ЛЗН, впервые выявленных на территории Российской Федерации, в случаях эпидемических вспышек, а также секционный материал от умерших от ЛЗН передается для подтверждения диагноза и молекулярно-генетической характеристики в региональный центр по мониторингу за возбудителями инфекционных болезней I - II групп патогенности; референс-центр по мониторингу за возбудителем ЛЗН; региональный центр индикации возбудителей и диагностики инфекционных болезней; национальный центр верификации диагностической деятельности.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V. Регистрация и учет больных ЛЗН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Каждый случай заболевания ЛЗН подлежит регистрации и учету в медицинских организациях.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Медицинская организация направляет внеочередное донесение о каждом случае заболевания ЛЗН (возникновении чрезвычайной ситуации санитарно-эпидемиологического характера) в течение 2 часов в органы, осуществляющие федеральный государственный санитарно-эпидемиологический надзор по месту регистрации заболевания (независимо от места проживания больного), и информируют орган местного самоуправления в сфере охраны здоровья.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Порядок сбора и предоставления информации о возникновении чрезвычайной ситуации санитарно-эпидемиологического характера в субъекте Российской Федерации определяется на основании нормативных документов органа, осуществляющего федеральный государственный санитарно-эпидемиологический надзор, по согласованию с органами управления здравоохранением субъекта Российской Федерации.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Полноту, достоверность и своевременность учета заболеваний ЛЗН, а также оперативное и полное сообщение о них в органы, осуществляющие федеральный государственный санитарно-эпидемиологический надзор, обеспечивают руководители медицинских организаций, выявивших больного.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Отчеты о заболеваниях ЛЗН составляют по установленным формам государственного статистического наблюдения.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Органы, осуществляющие федеральный государственный санитарно-эпидемиологический надзор, информируют органы прокуратуры, исполнительной власти субъекта Российской Федерации и руководителя организации о формировании эпидемического очага в соответствии с порядком предоставления информации о возникновении чрезвычайной ситуации санитарно-эпидемиологического характера в субъекте Российской Федерации.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О каждом случае заболевания с результатами эпидемиологического расследования территориальный орган федерального органа исполнительной власти, осуществляющий федеральный государственный санитарно-эпидемиологический надзор, сообщает в установленном порядке в Референс-центр по мониторингу за возбудителем ЛЗН, а также организует доставку клинического материала для подтверждения диагноза в случаях, предусмотренных </w:t>
      </w:r>
      <w:hyperlink w:anchor="Par78" w:history="1">
        <w:r>
          <w:rPr>
            <w:rFonts w:ascii="Calibri" w:hAnsi="Calibri" w:cs="Calibri"/>
            <w:color w:val="0000FF"/>
          </w:rPr>
          <w:t>п. 4.12</w:t>
        </w:r>
      </w:hyperlink>
      <w:r>
        <w:rPr>
          <w:rFonts w:ascii="Calibri" w:hAnsi="Calibri" w:cs="Calibri"/>
        </w:rPr>
        <w:t>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90"/>
      <w:bookmarkEnd w:id="10"/>
      <w:r>
        <w:rPr>
          <w:rFonts w:ascii="Calibri" w:hAnsi="Calibri" w:cs="Calibri"/>
        </w:rPr>
        <w:t>VI. Мероприятия по обеспечению федерального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санитарно-эпидемиологического надзора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Мероприятия по обеспечению федерального государственного санитарно-эпидемиологического надзора включают постоянное динамическое наблюдение за эпидемическим процессом, в том числе проведение мониторинга заболеваемости, изучение эндемичности территории, слежение за циркуляцией возбудителя ЛЗН, оценку ситуации, прогнозирование и контроль эффективности проводимых мероприятий.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Мероприятия по обеспечению федерального государственного санитарно-эпидемиологического надзора включают в себя: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мониторинг заболеваемости, циркуляции возбудителя ЛЗН;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оценку эпидемической ситуации, определение тенденции развития эпидемического процесса для принятия управленческих решений и разработки адекватных санитарно-противоэпидемических (профилактических) мероприятий;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ландшафтно-географическое районирование контролируемой территории по степени риска заражения ЛЗН (или интенсивности природного очага);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иммунной прослойки выборочных групп населения;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энтомологическое и зоолого-паразитологическое обследования территории с целью слежения за циркуляцией возбудителя, переносчиков и источников инфекции и уровнем их инфицированности;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ретроспективный и оперативный анализ динамики заболеваемости ЛЗН среди людей по условиям заражения, тяжести клинического течения, летальности и другим показателям эпидемиологического анализа;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своевременным выявлением больных ЛЗН, полнотой их лабораторного обследования;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установление контингентов населения, групп повышенного риска, находящихся или выезжающих в природные очаги (или зоны риска);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организацией и проведением профилактических прививок;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оценку эффективности проводимых мероприятий.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06"/>
      <w:bookmarkEnd w:id="11"/>
      <w:r>
        <w:rPr>
          <w:rFonts w:ascii="Calibri" w:hAnsi="Calibri" w:cs="Calibri"/>
        </w:rPr>
        <w:t>VII. Организация профилактических мероприятий по ЛЗН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Основой профилактических мероприятий в борьбе с ЛЗН остается неспецифическая профилактика. Неспецифические профилактические мероприятия осуществляют посредством комплекса методов и средств дезинсекции и индивидуальной защиты.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Снижение численности переносчиков инфекции на территории природных и антропогенных очагов ЛЗН (или в зонах риска) проводится методами и средствами дезинсекции. Дезинсекционные истребительные мероприятия при ЛЗН проводятся с использованием биологических, физических и химических средств борьбы с переносчиками инфекции. Применяемые средства должны иметь свидетельство о государственной регистрации и инструкцию по применению.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Органами государственной власти субъектов Российской Федерации, органами местного самоуправления в сфере охраны здоровья организуются и проводятся мероприятия по: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снижению численности комаров путем дезинсекционных обработок в природной среде;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осушению и ликвидации не имеющих хозяйственного значения мелких водоемов, заболоченностей, канав, прудов, выкашивание камыша и сорной растительности;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снижению популяции синантропных птиц - прокормителей переносчиков ВЗН;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благоустройству территорий населенных пунктов, водоемов, парков, скверов, оздоровительных учреждений, мест массового отдыха и пребывания населения (баз отдыха) и площадей за территориями (на расстоянии не менее 50 м);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содержанию подвалов жилого фонда в удовлетворительном санитарно-техническом состоянии, препятствующем размножению переносчиков ЛЗН;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приведению лесных массивов в черте населенных пунктов или примыкающих к ним территориях в благоустроенное лесопарковое состояние;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ликвидации самопроизвольных водоемов нехозяйственного значения, свалок, очистку от мусора, сухостоя лесных массивов, примыкающих к населенным пунктам, садово-огородным кооперативам, оздоровительным организациям, содержание хозяйственно значимых водоемов в надлежащем санитарном состоянии;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и проведению дезинсекционных мероприятий против переносчиков инфекции на территории населенных пунктов, водоемов, лесопарковых зон (парков, скверов), оздоровительных организаций (в том числе баз отдыха), сельскохозяйственных объектов, мест массового отдыха и пребывания населения;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гигиенического воспитания населения по мерам профилактики, клиническим проявлениям ЛЗН, условиям заражения и средствам индивидуальной защиты;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обеспечению в эпидемический сезон запаса эффективных средств индивидуальной защиты.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Органами местного самоуправления в сфере охраны здоровья и медицинскими организациями проводятся: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выявление, диагностика, своевременная госпитализация и лечение больных ЛЗН;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лабораторно-диагностическое обследование больных, имеющих схожую с ЛЗН симптоматику в эпидемический сезон;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лабораторное обследование на ЛЗН (с помощью ПЦР) доноров крови и органов для трансплантации в эпидемический сезон на территориях с высоким уровнем эпидемического риска при регистрации случаев ЛЗН с поражением центральной нервной системы;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регистрация, учет случаев заболевания ЛЗН и статистический анализ заболеваемости;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органов, осуществляющих федеральный государственный санитарно-эпидемиологический надзор, о случаях заболеваний ЛЗН;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медицинских работников по вопросам клиники, лабораторной диагностики, эпидемиологии и профилактики ЛЗН;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гигиеническое обучение населения мерам профилактики ЛЗН;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профилактических дезинсекционных мероприятий в медицинских организациях по энтомологическим и зоопаразитологическим показаниям, содержание организаций в санитарно-техническом состоянии, препятствующем размножению переносчиков инфекции.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Юридическими лицами, индивидуальными предпринимателями проводятся мероприятия по: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благоустройству территорий, водоемов, участков и прилегающих к ним территорий;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и проведению дезинсекционных мероприятий против переносчиков инфекции на принадлежащей им территории;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информированию граждан о необходимости применения средств индивидуальной защиты для профилактики ЛЗН.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Руководители летних оздоровительных организаций, расположенных в зоне природных очагов (или зонах риска) ЛЗН, перед их открытием обеспечивают: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энтомологического и эпизоотологического обследования территории организации для определения численности и зараженности ВЗН переносчиков инфекции;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благоустройство территории, водоемов и береговой линии, расчистку лесных массивов вокруг организации от мусора, валежника, сухостоя;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защиты от комаров в жилых помещениях и хозяйственных постройках;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дезинсекционных мероприятий на территории организации и в хозяйственных постройках;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информационной работы по применению средств индивидуальной защиты.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На территории субъектов Российской Федерации, где регистрируются случаи заболевания ЛЗН людей или животных, а также выявляются маркеры ВЗН в переносчиках, должны быть разработаны целевые программы и комплексные планы по профилактике ЛЗН, утвержденные органами государственной власти субъектов Российской Федерации, органами местного самоуправления. Комплексные планы для субъекта Российской Федерации и его административных территорий разрабатываются органами, осуществляющими федеральный государственный санитарно-эпидемиологический надзор при участии органов, осуществляющих государственный ветеринарный надзор, органов местного самоуправления в сфере охраны здоровья, противочумных учреждений и других заинтересованных органов.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42"/>
      <w:bookmarkEnd w:id="12"/>
      <w:r>
        <w:rPr>
          <w:rFonts w:ascii="Calibri" w:hAnsi="Calibri" w:cs="Calibri"/>
        </w:rPr>
        <w:t>VIII. Мероприятия в очаге заболевания ЛЗН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При получении внеочередного донесения из медицинской организации о выявлении случая заболевания ЛЗН органы, осуществляющие федеральный государственный санитарно-эпидемиологический надзор, организуют проведение эпидемиологического расследования с энтомологическим обследованием очага и привлечением при необходимости специалистов других заинтересованных служб. С целью установления причин и выявления условий возникновения и распространения инфекционного заболевания определяется план и объемы лабораторного обследования птиц, животных и насекомых для определения источников и переносчиков инфекции, условий заражения, границ и эпидемического риска очага.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По результатам комплексного обследования очага составляется акт с выставленным эпидемиологическим диагнозом и предложениями (предписанием) в адрес хозяйствующего субъекта по объемам и срокам проведения противоэпидемических и комплекса профилактических мероприятий.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По месту проживания больного проводятся дезинсекционные мероприятия по энтомологическим показаниям.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После перенесенного заболевания ЛЗН с поражением ЦНС реконвалесцент находится под медицинским наблюдением в течение 2-х лет с ежегодным лабораторным обследованием на наличие ВЗН методом ПЦР.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49"/>
      <w:bookmarkEnd w:id="13"/>
      <w:r>
        <w:rPr>
          <w:rFonts w:ascii="Calibri" w:hAnsi="Calibri" w:cs="Calibri"/>
        </w:rPr>
        <w:t>IX. Гигиеническое воспитание населения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Гигиеническое воспитание населения является одним из методов профилактики ЛЗН.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Гигиеническое воспитание населения включает в себя: предоставление населению подробной информации об инфекции, основных симптомах заболевания и мерах профилактики с использованием средств массовой информации, листовок, плакатов, бюллетеней, проведением индивидуальных бесед с пациентами и другое.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Для населения, содержащего в личных хозяйствах домашних сельскохозяйственных животных и птиц, организацию и проведение информационно-разъяснительной работы по экстренным санитарным и ветеринарным мерам при выявлении признаков заболевания ЛЗН животных и птиц проводят ветеринарные службы и органы местного самоуправления в сфере здравоохранения.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Для населения, приобретающего лицензии на охоту и рыболовство, информационно-разъяснительную работу проводят органы, выдавшие лицензию.</w:t>
      </w: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D6B" w:rsidRDefault="00844D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80205" w:rsidRDefault="00280205"/>
    <w:sectPr w:rsidR="00280205" w:rsidSect="00B0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4D6B"/>
    <w:rsid w:val="00021B10"/>
    <w:rsid w:val="001E4355"/>
    <w:rsid w:val="00280205"/>
    <w:rsid w:val="002D1936"/>
    <w:rsid w:val="003250A0"/>
    <w:rsid w:val="003F2111"/>
    <w:rsid w:val="00410BB5"/>
    <w:rsid w:val="004218CB"/>
    <w:rsid w:val="0042195F"/>
    <w:rsid w:val="005A5F83"/>
    <w:rsid w:val="005B62E3"/>
    <w:rsid w:val="00607153"/>
    <w:rsid w:val="00615A4F"/>
    <w:rsid w:val="00633D3D"/>
    <w:rsid w:val="00787A55"/>
    <w:rsid w:val="00844D6B"/>
    <w:rsid w:val="008E41C7"/>
    <w:rsid w:val="009E5F9A"/>
    <w:rsid w:val="00B8074A"/>
    <w:rsid w:val="00BB2FEE"/>
    <w:rsid w:val="00C4299F"/>
    <w:rsid w:val="00C43EB6"/>
    <w:rsid w:val="00C631CF"/>
    <w:rsid w:val="00C83650"/>
    <w:rsid w:val="00CB4D07"/>
    <w:rsid w:val="00D7167A"/>
    <w:rsid w:val="00DA3046"/>
    <w:rsid w:val="00EF679C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0AE639B77AF6B40C96C43D2AA62230CA215DF39C40D6BBB781114D1144DFF4B5FF09BE9C66B1GAR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3308</Words>
  <Characters>18861</Characters>
  <Application>Microsoft Office Word</Application>
  <DocSecurity>0</DocSecurity>
  <Lines>157</Lines>
  <Paragraphs>44</Paragraphs>
  <ScaleCrop>false</ScaleCrop>
  <Company/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neverov_pi</dc:creator>
  <cp:keywords/>
  <dc:description/>
  <cp:lastModifiedBy>User</cp:lastModifiedBy>
  <cp:revision>2</cp:revision>
  <dcterms:created xsi:type="dcterms:W3CDTF">2015-05-21T13:33:00Z</dcterms:created>
  <dcterms:modified xsi:type="dcterms:W3CDTF">2015-05-21T13:33:00Z</dcterms:modified>
</cp:coreProperties>
</file>